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МИНИСТЕРСТВО ПРОСВЕЩЕНИЯ РОССИЙСКОЙ ФЕДЕРАЦИИ</w:t>
      </w:r>
    </w:p>
    <w:p w:rsidR="00000000" w:rsidDel="00000000" w:rsidP="00000000" w:rsidRDefault="00000000" w:rsidRPr="00000000" w14:paraId="00000002">
      <w:pPr>
        <w:spacing w:after="0" w:line="276" w:lineRule="auto"/>
        <w:jc w:val="center"/>
        <w:rPr>
          <w:b w:val="1"/>
          <w:color w:val="333333"/>
          <w:sz w:val="16"/>
          <w:szCs w:val="16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‌Министерство просвещения и воспитания Ульяновской области‌‌</w:t>
      </w:r>
      <w:r w:rsidDel="00000000" w:rsidR="00000000" w:rsidRPr="00000000">
        <w:rPr>
          <w:b w:val="1"/>
          <w:color w:val="333333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0" w:line="276" w:lineRule="auto"/>
        <w:jc w:val="center"/>
        <w:rPr>
          <w:color w:val="333333"/>
          <w:sz w:val="21"/>
          <w:szCs w:val="21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‌Муниципальное учреждение управления образования МО "Чердаклинский район" Ульяновской области‌</w:t>
      </w:r>
      <w:r w:rsidDel="00000000" w:rsidR="00000000" w:rsidRPr="00000000">
        <w:rPr>
          <w:color w:val="333333"/>
          <w:sz w:val="21"/>
          <w:szCs w:val="21"/>
          <w:rtl w:val="0"/>
        </w:rPr>
        <w:t xml:space="preserve">​</w:t>
      </w:r>
    </w:p>
    <w:p w:rsidR="00000000" w:rsidDel="00000000" w:rsidP="00000000" w:rsidRDefault="00000000" w:rsidRPr="00000000" w14:paraId="00000004">
      <w:pPr>
        <w:spacing w:after="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МОУ Озерская СШ</w:t>
      </w:r>
    </w:p>
    <w:p w:rsidR="00000000" w:rsidDel="00000000" w:rsidP="00000000" w:rsidRDefault="00000000" w:rsidRPr="00000000" w14:paraId="00000005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7">
      <w:pPr>
        <w:spacing w:after="0" w:line="276" w:lineRule="auto"/>
        <w:rPr/>
        <w:sectPr>
          <w:pgSz w:h="16383" w:w="11906" w:orient="portrait"/>
          <w:pgMar w:bottom="1440" w:top="1440" w:left="1440" w:right="1440" w:header="360" w:footer="36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after="0" w:line="276" w:lineRule="auto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РАССМОТРЕНО</w:t>
      </w:r>
    </w:p>
    <w:p w:rsidR="00000000" w:rsidDel="00000000" w:rsidP="00000000" w:rsidRDefault="00000000" w:rsidRPr="00000000" w14:paraId="0000000A">
      <w:pPr>
        <w:spacing w:after="0" w:line="276" w:lineRule="auto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МО учителей словесности</w:t>
      </w:r>
    </w:p>
    <w:p w:rsidR="00000000" w:rsidDel="00000000" w:rsidP="00000000" w:rsidRDefault="00000000" w:rsidRPr="00000000" w14:paraId="0000000B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0" w:line="276" w:lineRule="auto"/>
        <w:jc w:val="right"/>
        <w:rPr/>
      </w:pPr>
      <w:r w:rsidDel="00000000" w:rsidR="00000000" w:rsidRPr="00000000">
        <w:rPr/>
        <w:drawing>
          <wp:inline distB="114300" distT="114300" distL="114300" distR="114300">
            <wp:extent cx="25400" cy="254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4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jc w:val="right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Чиженок Р.Г.</w:t>
      </w:r>
    </w:p>
    <w:p w:rsidR="00000000" w:rsidDel="00000000" w:rsidP="00000000" w:rsidRDefault="00000000" w:rsidRPr="00000000" w14:paraId="0000000E">
      <w:pPr>
        <w:spacing w:after="0" w:line="276" w:lineRule="auto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Протокол №1</w:t>
        <w:br w:type="textWrapping"/>
        <w:t xml:space="preserve"> от «29» августа 2024 г.</w:t>
      </w:r>
    </w:p>
    <w:p w:rsidR="00000000" w:rsidDel="00000000" w:rsidP="00000000" w:rsidRDefault="00000000" w:rsidRPr="00000000" w14:paraId="0000000F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0" w:line="276" w:lineRule="auto"/>
        <w:rPr>
          <w:color w:val="33333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СОГЛАСОВАНО</w:t>
      </w:r>
    </w:p>
    <w:p w:rsidR="00000000" w:rsidDel="00000000" w:rsidP="00000000" w:rsidRDefault="00000000" w:rsidRPr="00000000" w14:paraId="00000012">
      <w:pPr>
        <w:spacing w:after="0" w:line="276" w:lineRule="auto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Заместитель директора по УР</w:t>
      </w:r>
    </w:p>
    <w:p w:rsidR="00000000" w:rsidDel="00000000" w:rsidP="00000000" w:rsidRDefault="00000000" w:rsidRPr="00000000" w14:paraId="00000013">
      <w:pPr>
        <w:spacing w:after="0" w:line="276" w:lineRule="auto"/>
        <w:jc w:val="right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</w:rPr>
        <w:drawing>
          <wp:inline distB="114300" distT="114300" distL="114300" distR="114300">
            <wp:extent cx="25400" cy="2540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4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76" w:lineRule="auto"/>
        <w:jc w:val="right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Айнетдинова Т.И.</w:t>
      </w:r>
    </w:p>
    <w:p w:rsidR="00000000" w:rsidDel="00000000" w:rsidP="00000000" w:rsidRDefault="00000000" w:rsidRPr="00000000" w14:paraId="00000015">
      <w:pPr>
        <w:spacing w:after="0" w:line="276" w:lineRule="auto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Приказ №1</w:t>
        <w:br w:type="textWrapping"/>
        <w:t xml:space="preserve"> от «29» августа 2024 г.</w:t>
      </w:r>
    </w:p>
    <w:p w:rsidR="00000000" w:rsidDel="00000000" w:rsidP="00000000" w:rsidRDefault="00000000" w:rsidRPr="00000000" w14:paraId="0000001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0" w:line="276" w:lineRule="auto"/>
        <w:rPr>
          <w:color w:val="33333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76" w:lineRule="auto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УТВЕРЖДЕНО</w:t>
      </w:r>
    </w:p>
    <w:p w:rsidR="00000000" w:rsidDel="00000000" w:rsidP="00000000" w:rsidRDefault="00000000" w:rsidRPr="00000000" w14:paraId="00000019">
      <w:pPr>
        <w:spacing w:after="0" w:line="276" w:lineRule="auto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Директор школы</w:t>
      </w:r>
    </w:p>
    <w:p w:rsidR="00000000" w:rsidDel="00000000" w:rsidP="00000000" w:rsidRDefault="00000000" w:rsidRPr="00000000" w14:paraId="0000001A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0" w:line="276" w:lineRule="auto"/>
        <w:jc w:val="right"/>
        <w:rPr/>
      </w:pPr>
      <w:r w:rsidDel="00000000" w:rsidR="00000000" w:rsidRPr="00000000">
        <w:rPr/>
        <w:drawing>
          <wp:inline distB="114300" distT="114300" distL="114300" distR="114300">
            <wp:extent cx="25400" cy="254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4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jc w:val="right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Ерженина Д.А.</w:t>
      </w:r>
    </w:p>
    <w:p w:rsidR="00000000" w:rsidDel="00000000" w:rsidP="00000000" w:rsidRDefault="00000000" w:rsidRPr="00000000" w14:paraId="0000001D">
      <w:pPr>
        <w:spacing w:after="0" w:line="276" w:lineRule="auto"/>
        <w:rPr>
          <w:color w:val="333333"/>
          <w:sz w:val="21"/>
          <w:szCs w:val="21"/>
        </w:rPr>
      </w:pPr>
      <w:r w:rsidDel="00000000" w:rsidR="00000000" w:rsidRPr="00000000">
        <w:rPr>
          <w:color w:val="333333"/>
          <w:sz w:val="21"/>
          <w:szCs w:val="21"/>
          <w:rtl w:val="0"/>
        </w:rPr>
        <w:t xml:space="preserve">Приказ №285</w:t>
        <w:br w:type="textWrapping"/>
        <w:t xml:space="preserve"> от «30» августа 2024 г.</w:t>
      </w:r>
    </w:p>
    <w:p w:rsidR="00000000" w:rsidDel="00000000" w:rsidP="00000000" w:rsidRDefault="00000000" w:rsidRPr="00000000" w14:paraId="0000001E">
      <w:pPr>
        <w:spacing w:after="0" w:lineRule="auto"/>
        <w:ind w:left="120" w:firstLine="0"/>
        <w:rPr>
          <w:b w:val="1"/>
          <w:sz w:val="28"/>
          <w:szCs w:val="28"/>
        </w:rPr>
        <w:sectPr>
          <w:type w:val="continuous"/>
          <w:pgSz w:h="16383" w:w="11906" w:orient="portrait"/>
          <w:pgMar w:bottom="1440" w:top="1440" w:left="1440" w:right="1440" w:header="360" w:footer="360"/>
          <w:cols w:equalWidth="0" w:num="3">
            <w:col w:space="720" w:w="2528.6600000000003"/>
            <w:col w:space="720" w:w="2528.6600000000003"/>
            <w:col w:space="0" w:w="2528.6600000000003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ind w:left="12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0" w:before="0" w:lineRule="auto"/>
        <w:ind w:left="12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before="0" w:lineRule="auto"/>
        <w:ind w:left="12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0" w:lineRule="auto"/>
        <w:ind w:left="12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before="0" w:lineRule="auto"/>
        <w:ind w:left="12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before="0" w:lineRule="auto"/>
        <w:ind w:left="12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before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РАБОЧАЯ ПРОГРАММА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(ID 4583017)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before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учебного предмета «Русский язык»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before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для обучающихся 11 классов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before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before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before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before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before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before="0" w:lineRule="auto"/>
        <w:ind w:left="120" w:firstLine="0"/>
        <w:jc w:val="center"/>
        <w:rPr/>
      </w:pPr>
      <w:r w:rsidDel="00000000" w:rsidR="00000000" w:rsidRPr="00000000">
        <w:rPr>
          <w:sz w:val="28"/>
          <w:szCs w:val="28"/>
          <w:rtl w:val="0"/>
        </w:rPr>
        <w:t xml:space="preserve">с. Озерки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before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before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bookmarkStart w:colFirst="0" w:colLast="0" w:name="bookmark=id.30j0zll" w:id="0"/>
    <w:bookmarkEnd w:id="0"/>
    <w:p w:rsidR="00000000" w:rsidDel="00000000" w:rsidP="00000000" w:rsidRDefault="00000000" w:rsidRPr="00000000" w14:paraId="00000037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ПОЯСНИТЕЛЬНАЯ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ОБЩАЯ ХАРАКТЕРИСТИКА УЧЕБНОГО ПРЕДМЕТА «РУССКИЙ ЯЗЫК»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ЦЕЛИ ИЗУЧЕНИЯ УЧЕБНОГО ПРЕДМЕТА «РУССКИЙ ЯЗЫК»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Изучение русского языка направлено на достижение следующих целей: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12"/>
        </w:numPr>
        <w:spacing w:after="0" w:before="0" w:line="264" w:lineRule="auto"/>
        <w:ind w:left="1069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12"/>
        </w:numPr>
        <w:spacing w:after="0" w:before="0" w:line="264" w:lineRule="auto"/>
        <w:ind w:left="1069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2"/>
        </w:numPr>
        <w:spacing w:after="0" w:before="0" w:line="264" w:lineRule="auto"/>
        <w:ind w:left="1069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12"/>
        </w:numPr>
        <w:spacing w:after="0" w:before="0" w:line="264" w:lineRule="auto"/>
        <w:ind w:left="1069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2"/>
        </w:numPr>
        <w:spacing w:after="0" w:before="0" w:line="264" w:lineRule="auto"/>
        <w:ind w:left="1069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2"/>
        </w:numPr>
        <w:spacing w:after="0" w:before="0" w:line="264" w:lineRule="auto"/>
        <w:ind w:left="1069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МЕСТО УЧЕБНОГО ПРЕДМЕТА «РУССКИЙ ЯЗЫК» В УЧЕБНОМ ПЛАНЕ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before="0" w:line="264" w:lineRule="auto"/>
        <w:ind w:firstLine="600"/>
        <w:jc w:val="both"/>
        <w:rPr/>
        <w:sectPr>
          <w:type w:val="continuous"/>
          <w:pgSz w:h="16383" w:w="11906" w:orient="portrait"/>
          <w:pgMar w:bottom="1440" w:top="1440" w:left="1440" w:right="1440" w:header="360" w:footer="36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На изучение русского языка в 11 классах среднего общего образования в учебном плане отводится 68 часов (2 часа в неделю).</w:t>
      </w:r>
      <w:r w:rsidDel="00000000" w:rsidR="00000000" w:rsidRPr="00000000">
        <w:rPr>
          <w:rtl w:val="0"/>
        </w:rPr>
      </w:r>
    </w:p>
    <w:bookmarkStart w:colFirst="0" w:colLast="0" w:name="bookmark=id.1fob9te" w:id="1"/>
    <w:bookmarkEnd w:id="1"/>
    <w:p w:rsidR="00000000" w:rsidDel="00000000" w:rsidP="00000000" w:rsidRDefault="00000000" w:rsidRPr="00000000" w14:paraId="00000055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СОДЕРЖАНИЕ УЧЕБНОГО ПРЕДМЕТА «РУССКИЙ ЯЗЫК»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11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Общие сведения о языке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Язык и речь. Культура речи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Синтаксис. Синтаксические нормы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Синтаксис как раздел лингвистики (повторение, обобщение). Синтаксический анализ словосочетания и предложения.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Основные нормы управления: правильный выбор падежной или предложно-падежной формы управляемого слова.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Основные нормы употребления однородных членов предложения.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Основные нормы употребления причастных и деепричастных оборотов.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Основные нормы построения сложных предложений.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Пунктуация. Основные правила пунктуации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Пунктуация как раздел лингвистики (повторение, обобщение). Пунктуационный анализ предложения.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Знаки препинания и их функции. Знаки препинания между подлежащим и сказуемым.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Знаки препинания в предложениях с однородными членами.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Знаки препинания при обособлении.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Знаки препинания в предложениях с вводными конструкциями, обращениями, междометиями.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Знаки препинания в сложном предложении.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Знаки препинания в сложном предложении с разными видами связи.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Знаки препинания при передаче чужой речи.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Функциональная стилистика. Культура речи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Функциональная стилистика как раздел лингвистики. Стилистическая норма (повторение, обобщение).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before="0" w:line="264" w:lineRule="auto"/>
        <w:ind w:firstLine="600"/>
        <w:jc w:val="both"/>
        <w:rPr/>
        <w:sectPr>
          <w:type w:val="nextPage"/>
          <w:pgSz w:h="16383" w:w="11906" w:orient="portrait"/>
          <w:pgMar w:bottom="1440" w:top="1440" w:left="1440" w:right="1440" w:header="360" w:footer="36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  <w:r w:rsidDel="00000000" w:rsidR="00000000" w:rsidRPr="00000000">
        <w:rPr>
          <w:rtl w:val="0"/>
        </w:rPr>
      </w:r>
    </w:p>
    <w:bookmarkStart w:colFirst="0" w:colLast="0" w:name="bookmark=id.3znysh7" w:id="2"/>
    <w:bookmarkEnd w:id="2"/>
    <w:p w:rsidR="00000000" w:rsidDel="00000000" w:rsidP="00000000" w:rsidRDefault="00000000" w:rsidRPr="00000000" w14:paraId="00000076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ПЛАНИРУЕМЫЕ РЕЗУЛЬТАТЫ ОСВОЕНИЯ ПРОГРАММЫ ПО РУССКОМУ ЯЗЫКУ НА УРОВНЕ СРЕДНЕГО ОБЩЕГО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1) гражданского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numPr>
          <w:ilvl w:val="0"/>
          <w:numId w:val="13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0"/>
          <w:numId w:val="13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осознание своих конституционных прав и обязанностей, уважение закона и правопорядка;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0"/>
          <w:numId w:val="13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numPr>
          <w:ilvl w:val="0"/>
          <w:numId w:val="13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numPr>
          <w:ilvl w:val="0"/>
          <w:numId w:val="13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numPr>
          <w:ilvl w:val="0"/>
          <w:numId w:val="13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умение взаимодействовать с социальными институтами в соответствии с их функциями и назначением;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numPr>
          <w:ilvl w:val="0"/>
          <w:numId w:val="13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готовность к гуманитарной и волонтёрской деятельности.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2) патриотического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14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numPr>
          <w:ilvl w:val="0"/>
          <w:numId w:val="14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numPr>
          <w:ilvl w:val="0"/>
          <w:numId w:val="14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идейная убеждённость, готовность к служению Отечеству и его защите, ответственность за его судьбу.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3) духовно-нравственного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numPr>
          <w:ilvl w:val="0"/>
          <w:numId w:val="1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осознание духовных ценностей российского народа;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numPr>
          <w:ilvl w:val="0"/>
          <w:numId w:val="1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сформированность нравственного сознания, норм этичного поведения;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numPr>
          <w:ilvl w:val="0"/>
          <w:numId w:val="1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numPr>
          <w:ilvl w:val="0"/>
          <w:numId w:val="1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осознание личного вклада в построение устойчивого будущего;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numPr>
          <w:ilvl w:val="0"/>
          <w:numId w:val="1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4) эстетического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numPr>
          <w:ilvl w:val="0"/>
          <w:numId w:val="2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numPr>
          <w:ilvl w:val="0"/>
          <w:numId w:val="2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numPr>
          <w:ilvl w:val="0"/>
          <w:numId w:val="2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numPr>
          <w:ilvl w:val="0"/>
          <w:numId w:val="2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5) физического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numPr>
          <w:ilvl w:val="0"/>
          <w:numId w:val="3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сформированность здорового и безопасного образа жизни, ответственного отношения к своему здоровью;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numPr>
          <w:ilvl w:val="0"/>
          <w:numId w:val="3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потребность в физическом совершенствовании, занятиях спортивно-оздоровительной деятельностью;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numPr>
          <w:ilvl w:val="0"/>
          <w:numId w:val="3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активное неприятие вредных привычек и иных форм причинения вреда физическому и психическому здоровью.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6) трудового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numPr>
          <w:ilvl w:val="0"/>
          <w:numId w:val="4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готовность к труду, осознание ценности мастерства, трудолюбие;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numPr>
          <w:ilvl w:val="0"/>
          <w:numId w:val="4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numPr>
          <w:ilvl w:val="0"/>
          <w:numId w:val="4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numPr>
          <w:ilvl w:val="0"/>
          <w:numId w:val="4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готовность и способность к образованию и самообразованию на протяжении всей жизни.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7) экологического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numPr>
          <w:ilvl w:val="0"/>
          <w:numId w:val="6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numPr>
          <w:ilvl w:val="0"/>
          <w:numId w:val="6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планирование и осуществление действий в окружающей среде на основе знания целей устойчивого развития человечества;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numPr>
          <w:ilvl w:val="0"/>
          <w:numId w:val="6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numPr>
          <w:ilvl w:val="0"/>
          <w:numId w:val="6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расширение опыта деятельности экологической направленности.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8) ценности научного познания: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numPr>
          <w:ilvl w:val="0"/>
          <w:numId w:val="8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numPr>
          <w:ilvl w:val="0"/>
          <w:numId w:val="8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совершенствование языковой и читательской культуры как средства взаимодействия между людьми и познания мира;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numPr>
          <w:ilvl w:val="0"/>
          <w:numId w:val="8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numPr>
          <w:ilvl w:val="0"/>
          <w:numId w:val="5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numPr>
          <w:ilvl w:val="0"/>
          <w:numId w:val="5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numPr>
          <w:ilvl w:val="0"/>
          <w:numId w:val="5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numPr>
          <w:ilvl w:val="0"/>
          <w:numId w:val="5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numPr>
          <w:ilvl w:val="0"/>
          <w:numId w:val="5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У обучающегося будут сформированы следующие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базовые логические действия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 как часть познавательных универсальных учебных действий: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numPr>
          <w:ilvl w:val="0"/>
          <w:numId w:val="7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самостоятельно формулировать и актуализировать проблему, рассматривать её всесторонне;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numPr>
          <w:ilvl w:val="0"/>
          <w:numId w:val="7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numPr>
          <w:ilvl w:val="0"/>
          <w:numId w:val="7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определять цели деятельности, задавать параметры и критерии их достижения;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numPr>
          <w:ilvl w:val="0"/>
          <w:numId w:val="7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выявлять закономерности и противоречия языковых явлений, данных в наблюдении;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numPr>
          <w:ilvl w:val="0"/>
          <w:numId w:val="7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разрабатывать план решения проблемы с учётом анализа имеющихся материальных и нематериальных ресурсов;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numPr>
          <w:ilvl w:val="0"/>
          <w:numId w:val="7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вносить коррективы в деятельность, оценивать риски и соответствие результатов целям;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numPr>
          <w:ilvl w:val="0"/>
          <w:numId w:val="7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numPr>
          <w:ilvl w:val="0"/>
          <w:numId w:val="7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развивать креативное мышление при решении жизненных проблем с учётом собственного речевого и читательского опыта.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У обучающегося будут сформированы следующие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базовые исследовательские действия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 как часть познавательных универсальных учебных действий: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numPr>
          <w:ilvl w:val="0"/>
          <w:numId w:val="9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numPr>
          <w:ilvl w:val="0"/>
          <w:numId w:val="9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numPr>
          <w:ilvl w:val="0"/>
          <w:numId w:val="9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numPr>
          <w:ilvl w:val="0"/>
          <w:numId w:val="9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ставить и формулировать собственные задачи в образовательной деятельности и разнообразных жизненных ситуациях;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numPr>
          <w:ilvl w:val="0"/>
          <w:numId w:val="9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numPr>
          <w:ilvl w:val="0"/>
          <w:numId w:val="9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numPr>
          <w:ilvl w:val="0"/>
          <w:numId w:val="9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давать оценку новым ситуациям, приобретённому опыту;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numPr>
          <w:ilvl w:val="0"/>
          <w:numId w:val="9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уметь интегрировать знания из разных предметных областей;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numPr>
          <w:ilvl w:val="0"/>
          <w:numId w:val="9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уметь переносить знания в практическую область жизнедеятельности, освоенные средства и способы действия — в профессиональную среду;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numPr>
          <w:ilvl w:val="0"/>
          <w:numId w:val="9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выдвигать новые идеи, оригинальные подходы, предлагать альтернативные способы решения проблем.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У обучающегося будут сформированы следующие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умения работать с информацией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 как часть познавательных универсальных учебных действий: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numPr>
          <w:ilvl w:val="0"/>
          <w:numId w:val="10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numPr>
          <w:ilvl w:val="0"/>
          <w:numId w:val="10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numPr>
          <w:ilvl w:val="0"/>
          <w:numId w:val="10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оценивать достоверность, легитимность информации, её соответствие правовым и морально-этическим нормам;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numPr>
          <w:ilvl w:val="0"/>
          <w:numId w:val="10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numPr>
          <w:ilvl w:val="0"/>
          <w:numId w:val="10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владеть навыками защиты личной информации, соблюдать требования информационной безопасности.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У обучающегося будут сформированы следующие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умения общения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как часть коммуникативных универсальных учебных действий: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numPr>
          <w:ilvl w:val="0"/>
          <w:numId w:val="11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осуществлять коммуникацию во всех сферах жизни;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numPr>
          <w:ilvl w:val="0"/>
          <w:numId w:val="11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numPr>
          <w:ilvl w:val="0"/>
          <w:numId w:val="11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владеть различными способами общения и взаимодействия; аргументированно вести диалог;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numPr>
          <w:ilvl w:val="0"/>
          <w:numId w:val="11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развёрнуто, логично и корректно с точки зрения культуры речи излагать своё мнение, строить высказывание.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У обучающегося будут сформированы следующие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умения самоорганизации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 как части регулятивных универсальных учебных действий: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numPr>
          <w:ilvl w:val="0"/>
          <w:numId w:val="15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numPr>
          <w:ilvl w:val="0"/>
          <w:numId w:val="15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numPr>
          <w:ilvl w:val="0"/>
          <w:numId w:val="15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расширять рамки учебного предмета на основе личных предпочтений;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numPr>
          <w:ilvl w:val="0"/>
          <w:numId w:val="15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делать осознанный выбор, уметь аргументировать его, брать ответственность за результаты выбора;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numPr>
          <w:ilvl w:val="0"/>
          <w:numId w:val="15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оценивать приобретённый опыт;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numPr>
          <w:ilvl w:val="0"/>
          <w:numId w:val="15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У обучающегося будут сформированы следующие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умения самоконтроля, принятия себя и других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 как части регулятивных универсальных учебных действий: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numPr>
          <w:ilvl w:val="0"/>
          <w:numId w:val="16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numPr>
          <w:ilvl w:val="0"/>
          <w:numId w:val="16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numPr>
          <w:ilvl w:val="0"/>
          <w:numId w:val="16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уметь оценивать риски и своевременно принимать решение по их снижению;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numPr>
          <w:ilvl w:val="0"/>
          <w:numId w:val="16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принимать себя, понимая свои недостатки и достоинства;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numPr>
          <w:ilvl w:val="0"/>
          <w:numId w:val="16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принимать мотивы и аргументы других людей при анализе результатов деятельности;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numPr>
          <w:ilvl w:val="0"/>
          <w:numId w:val="16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признавать своё право и право других на ошибку;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numPr>
          <w:ilvl w:val="0"/>
          <w:numId w:val="16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развивать способность видеть мир с позиции другого человека.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У обучающегося будут сформированы следующие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умения совместной деятельности: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numPr>
          <w:ilvl w:val="0"/>
          <w:numId w:val="17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понимать и использовать преимущества командной и индивидуальной работы;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numPr>
          <w:ilvl w:val="0"/>
          <w:numId w:val="17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выбирать тематику и методы совместных действий с учётом общих интересов и возможностей каждого члена коллектива;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numPr>
          <w:ilvl w:val="0"/>
          <w:numId w:val="17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numPr>
          <w:ilvl w:val="0"/>
          <w:numId w:val="17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оценивать качество своего вклада и вклада каждого участника команды в общий результат по разработанным критериям;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numPr>
          <w:ilvl w:val="0"/>
          <w:numId w:val="17"/>
        </w:numPr>
        <w:spacing w:after="0" w:before="0" w:line="264" w:lineRule="auto"/>
        <w:ind w:left="927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ПРЕДМЕТНЫЕ РЕЗУЛЬТАТЫ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after="0" w:before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11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К концу обучения в 11 классе обучающийся получит следующие предметные результаты по отдельным темам программы по русскому языку: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Общие сведения о языке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Иметь представление об экологии языка, о проблемах речевой культуры в современном обществе.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Язык и речь. Культура речи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Синтаксис. Синтаксические нормы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Выполнять синтаксический анализ словосочетания, простого и сложного предложения.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Определять изобразительно-выразительные средства синтаксиса русского языка (в рамках изученного).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Соблюдать синтаксические нормы.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Использовать словари грамматических трудностей, справочники.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Пунктуация. Основные правила пунктуации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Иметь представление о принципах и разделах русской пунктуации.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Выполнять пунктуационный анализ предложения.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Соблюдать правила пунктуации.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Использовать справочники по пунктуации.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Функциональная стилистика. Культура речи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Иметь представление о функциональной стилистике как разделе лингвистики.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after="0" w:before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spacing w:after="0" w:before="0" w:line="264" w:lineRule="auto"/>
        <w:ind w:firstLine="600"/>
        <w:jc w:val="both"/>
        <w:rPr/>
        <w:sectPr>
          <w:type w:val="nextPage"/>
          <w:pgSz w:h="16383" w:w="11906" w:orient="portrait"/>
          <w:pgMar w:bottom="1440" w:top="1440" w:left="1440" w:right="1440" w:header="360" w:footer="360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rtl w:val="0"/>
        </w:rPr>
        <w:t xml:space="preserve">Применять знания о функциональных разновидностях языка в речевой практике.</w:t>
      </w:r>
      <w:r w:rsidDel="00000000" w:rsidR="00000000" w:rsidRPr="00000000">
        <w:rPr>
          <w:rtl w:val="0"/>
        </w:rPr>
      </w:r>
    </w:p>
    <w:bookmarkStart w:colFirst="0" w:colLast="0" w:name="bookmark=id.2et92p0" w:id="3"/>
    <w:bookmarkEnd w:id="3"/>
    <w:p w:rsidR="00000000" w:rsidDel="00000000" w:rsidP="00000000" w:rsidRDefault="00000000" w:rsidRPr="00000000" w14:paraId="000000F9">
      <w:pPr>
        <w:spacing w:after="0" w:before="0" w:lineRule="auto"/>
        <w:ind w:left="120" w:firstLine="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 ТЕМАТИЧЕСКОЕ ПЛАНИРОВАНИЕ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0" w:before="0" w:lineRule="auto"/>
        <w:ind w:left="120" w:firstLine="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 11 КЛАСС </w:t>
      </w:r>
      <w:r w:rsidDel="00000000" w:rsidR="00000000" w:rsidRPr="00000000">
        <w:rPr>
          <w:rtl w:val="0"/>
        </w:rPr>
      </w:r>
    </w:p>
    <w:tbl>
      <w:tblPr>
        <w:tblStyle w:val="Table1"/>
        <w:tblW w:w="13594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703"/>
        <w:gridCol w:w="2880"/>
        <w:gridCol w:w="1372"/>
        <w:gridCol w:w="2400"/>
        <w:gridCol w:w="2526"/>
        <w:gridCol w:w="3713"/>
        <w:tblGridChange w:id="0">
          <w:tblGrid>
            <w:gridCol w:w="703"/>
            <w:gridCol w:w="2880"/>
            <w:gridCol w:w="1372"/>
            <w:gridCol w:w="2400"/>
            <w:gridCol w:w="2526"/>
            <w:gridCol w:w="3713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№ п/п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Наименование разделов и тем программы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Электронные (цифровые) образовательные ресурсы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Всего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Контрольные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Практические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6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Раздел 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Общие сведения о языке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1.1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Культура речи в экологическом аспекте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Итого по разделу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6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Раздел 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Язык и речь. Культура речи. Синтаксис. Синтаксические нормы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Синтаксис как раздел лингвистики (повторение, обобщение)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Изобразительно-выразительные средства синтаксиса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Синтаксические нормы. Основные нормы согласования сказуемого с подлежащим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нормы управления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нормы употребления однородных членов предложения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0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нормы употребления причастных и деепричастных оборотов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нормы построения сложных предложений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Обобщение и систематизация по теме «Синтаксис. Синтаксические нормы»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Итого по разделу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6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Раздел 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Язык и речь. Культура речи. Пунктуация. Основные правила пунктуации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Пунктуация как раздел лингвистики (повторение, обобщение)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Знаки препинания между подлежащим и сказуемым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Знаки препинания в предложениях с однородными членами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Знаки препинания при обособлении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Знаки препинания в предложениях с вводными конструкциями, обращениями, междометиями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1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Знаки препинания в сложном предложении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2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Знаки препинания в сложном предложении с разными видами связи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3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Знаки препинания при передаче чужой речи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4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Повторение и обобщение по темам раздела "Пунктуация. Основные правила пунктуации"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5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Итого по разделу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6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Раздел 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Функциональная стилистика. Культура речи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Функциональная стилистика как раздел лингвистики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Разговорная речь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жанры разговорной речи: устный рассказ, беседа, спор (обзор)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4.4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Научный стиль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жанры научного стиля (обзор)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4.6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Официально-деловой стиль. Основные жанры официально-делового стиля (обзор)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1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Публицистический стиль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2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жанры публицистического стиля (обзор)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3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4.9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Язык художественной литературы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4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Итого по разделу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21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Повторение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5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Итоговый контроль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https://m.edsoo.ru/7f41c7e2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ОБЩЕЕ КОЛИЧЕСТВО ЧАСОВ ПО ПРОГРАММЕ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68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1">
      <w:pPr>
        <w:rPr/>
        <w:sectPr>
          <w:type w:val="nextPage"/>
          <w:pgSz w:h="11906" w:w="16383" w:orient="landscape"/>
          <w:pgMar w:bottom="1440" w:top="1440" w:left="1440" w:right="1440" w:header="360" w:footer="360"/>
        </w:sectPr>
      </w:pPr>
      <w:r w:rsidDel="00000000" w:rsidR="00000000" w:rsidRPr="00000000">
        <w:rPr>
          <w:rtl w:val="0"/>
        </w:rPr>
      </w:r>
    </w:p>
    <w:bookmarkStart w:colFirst="0" w:colLast="0" w:name="bookmark=id.tyjcwt" w:id="4"/>
    <w:bookmarkEnd w:id="4"/>
    <w:p w:rsidR="00000000" w:rsidDel="00000000" w:rsidP="00000000" w:rsidRDefault="00000000" w:rsidRPr="00000000" w14:paraId="000001F2">
      <w:pPr>
        <w:spacing w:after="0" w:before="0" w:lineRule="auto"/>
        <w:ind w:left="120" w:firstLine="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 ПОУРОЧНОЕ ПЛАНИРОВАНИЕ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before="0" w:lineRule="auto"/>
        <w:ind w:left="120" w:firstLine="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before="0" w:lineRule="auto"/>
        <w:ind w:left="120" w:firstLine="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000000"/>
          <w:sz w:val="28"/>
          <w:szCs w:val="28"/>
          <w:rtl w:val="0"/>
        </w:rPr>
        <w:t xml:space="preserve"> 11 КЛАСС </w:t>
      </w:r>
      <w:r w:rsidDel="00000000" w:rsidR="00000000" w:rsidRPr="00000000">
        <w:rPr>
          <w:rtl w:val="0"/>
        </w:rPr>
      </w:r>
    </w:p>
    <w:tbl>
      <w:tblPr>
        <w:tblStyle w:val="Table2"/>
        <w:tblW w:w="13594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524"/>
        <w:gridCol w:w="3040"/>
        <w:gridCol w:w="1161"/>
        <w:gridCol w:w="2153"/>
        <w:gridCol w:w="2297"/>
        <w:gridCol w:w="1625"/>
        <w:gridCol w:w="2794"/>
        <w:tblGridChange w:id="0">
          <w:tblGrid>
            <w:gridCol w:w="524"/>
            <w:gridCol w:w="3040"/>
            <w:gridCol w:w="1161"/>
            <w:gridCol w:w="2153"/>
            <w:gridCol w:w="2297"/>
            <w:gridCol w:w="1625"/>
            <w:gridCol w:w="2794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№ п/п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Тема урока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Дата изучения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Электронные цифровые образовательные ресурсы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Всего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Контрольные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rtl w:val="0"/>
              </w:rPr>
              <w:t xml:space="preserve">Практические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Повторение и обобщение изученного в 10 классе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Повторение и обобщение изученного в 10 классе.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Культура речи в экологическом аспекте. Культура речи как часть здоровой окружающей языковой среды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https://m.edsoo.ru/fbaaf8a4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Культура речи в экологическом аспекте. Проблемы речевой культуры в современном обществе (общее представление)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Итоговый контроль "Общие сведения об языке". Сочинение (обучающее)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B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Синтаксис как раздел лингвистики (повторение, обобщение)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https://m.edsoo.ru/fbaadc98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70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Синтаксис как раздел лингвистики.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Изобразительно-выразительные средства синтаксиса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41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Изобразительно-выразительные средства синтаксиса.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44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4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Синтаксические нормы. Порядок слов в предложении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https://m.edsoo.ru/fbaaddb0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нормы согласования сказуемого с подлежащим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нормы управления: правильный выбор падежной или предложно-падежной формы управляемого слова. Употребление производных предлогов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4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https://m.edsoo.ru/fbaafd18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нормы управления.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нормы употребления однородных членов предложения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41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https://m.edsoo.ru/fbab04e8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Предложения с однородными членами, соединенными двойными союзами.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73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нормы употребления причастных оборотов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нормы употребления деепричастных оборотов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нормы употребления причастных и деепричастных оборотов.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нормы построения сложных предложений: сложноподчиненного предложения с с придаточным определительным; придаточным изъяснительным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нормы построения сложного предложения с разными видами связи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9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нормы построения сложных предложений.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9D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9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Обобщение и систематизация по теме «Синтаксис. Синтаксические нормы»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9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A0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A3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Контрольная работа по теме "Синтаксис и синтаксические нормы"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A8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A9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Пунктуация как раздел лингвистики. (повторение, обобщение)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AE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B1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B3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Правила постановки тире между подлежащим и сказуемым, выраженными разными частями речи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B6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Знаки препинания в предложениях с однородными членами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BF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C1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Знаки препинания в предложениях с однородными членами.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C5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C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C7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C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Правила постановки знаков препинания в предложениях с обособленными определениями, приложениями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C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CA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C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C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CD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CE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Правила постановки знаков препинания в предложениях с обособленными дополнениями, обстоятельствами, уточняющими членами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D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D3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D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Знаки препинания при обособлении.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D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D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DB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DD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Правила постановки знаков препинания в предложениях с вводными конструкциями, обращениями, междометиями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D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E0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E1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E3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E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Знаки препинания в предложениях с вводными конструкциями, обращениями, междометиями.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E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E6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E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E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E9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EA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EB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Правила постановки знаков препинания в сложносочинённом предложении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EC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E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EE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EF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F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F1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F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Правила постановки знаков препинания в сложноподчинённом предложении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F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F4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F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F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Правила постановки знаков препинания в бессоюзном сложном предложении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FD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FF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0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Правила постановки знаков препинания в сложном предложении с разными видами связи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02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06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07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Знаки препинания в сложном предложении с разными видами связи.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0A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0B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Правила пунктуационного оформления предложений с прямой речью, косвенной речью, диалогом, цитатой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10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42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https://m.edsoo.ru/fbaaf3ea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Повторение правил пунктуационного оформления предложений при передаче чужой речи.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16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1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18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19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1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1B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Повторение и обобщение по темам раздела "Пунктуация. Основные правила пунктуации"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1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1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2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21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22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23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Итоговый контроль "Пунктуация. Основные правила пунктуации". Сочинение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26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Функциональная стилистика как раздел лингвистики (повторение, обобщение)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2C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2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2F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43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https://m.edsoo.ru/fbab1d48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30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31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Разговорная речь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32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3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35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44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https://m.edsoo.ru/fbab202c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Разговорная речь.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жанры разговорной речи: устный рассказ, беседа, спор (обзор)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42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4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45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https://m.edsoo.ru/fbab21da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4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жанры разговорной речи: устный рассказ, беседа, спор.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4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4C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4D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Научный стиль, сфера его использования, назначение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4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4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https://m.edsoo.ru/fbab25c2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подстили научного стиля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5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56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5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5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5A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5B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подстили научного стиля.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5C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5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5E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5F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6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61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6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жанры научного стиля (обзор)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6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64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6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6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67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68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69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жанры научного стиля.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6A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6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6C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6D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6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6F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7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Официально-деловой стиль, сфера его использования, назначение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7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72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7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7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75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4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https://m.edsoo.ru/fbab2982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76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77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жанры официально-делового стиля (обзор).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78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7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7A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7B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7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4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https://m.edsoo.ru/fbab2af4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7D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7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Публицистический стиль, сфера его использования, назначение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7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80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8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8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83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84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85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Публицистический стиль. Лексические, морфологические и синтаксические особенности стиля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86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8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88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89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8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4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https://m.edsoo.ru/fbab2c48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8B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8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жанры публицистического стиля: заметка, статья, репортаж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8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8E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8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9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91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5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https://m.edsoo.ru/fbab2ea0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92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93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жанры публицистического стиля: интервью, очерк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94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9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96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97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9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51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https://m.edsoo.ru/fbab3026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99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9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Публицистический стиль.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9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9C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9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9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9F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A0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A1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Итоговый контроль "Функциональная стилистика. Культура речи". Сочинение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A2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A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A4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A5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A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A7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A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Язык художественной литературы и его отличия от других функциональных разновидностей языка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A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AA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A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AC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AD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52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https://m.edsoo.ru/fbab318e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AE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AF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Язык художественной литературы.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B0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B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B2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B3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B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B5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B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признаки художественной речи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B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B8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B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BA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BB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BC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BD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Основные признаки художественной речи. 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BE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BF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C0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C1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C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53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https://m.edsoo.ru/fbab1578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C3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C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Контрольная итоговая работа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C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C6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C7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C8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C9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CA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CB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Повторение изученного. Культура речи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CC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CD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CE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CF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D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D1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D2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Повторение изученного. Орфография. Пунктуация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D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D4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D5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D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D7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54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https://m.edsoo.ru/fbab0718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D8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D9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Повторение изученного. Текст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DA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DB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DC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DD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DE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55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https://m.edsoo.ru/fbab360c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5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DF">
            <w:pPr>
              <w:spacing w:after="0" w:before="0" w:lineRule="auto"/>
              <w:ind w:lef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E0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Повторение изученного. Функциональная стилистика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E1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E2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E3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E4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E5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5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color w:val="0000ff"/>
                  <w:sz w:val="22"/>
                  <w:szCs w:val="22"/>
                  <w:u w:val="single"/>
                  <w:rtl w:val="0"/>
                </w:rPr>
                <w:t xml:space="preserve">https://m.edsoo.ru/fbab333c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E6">
            <w:pPr>
              <w:spacing w:after="0" w:before="0" w:lineRule="auto"/>
              <w:ind w:left="135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ОБЩЕЕ КОЛИЧЕСТВО ЧАСОВ ПО ПРОГРАММЕ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E8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68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E9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EA">
            <w:pPr>
              <w:spacing w:after="0" w:before="0" w:line="276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3EB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type w:val="nextPage"/>
      <w:pgSz w:h="11906" w:w="16383" w:orient="landscape"/>
      <w:pgMar w:bottom="1440" w:top="1440" w:left="1440" w:right="1440" w:header="360" w:footer="36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9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0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1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2"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3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4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5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6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7"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Rule="auto"/>
    </w:pPr>
    <w:rPr>
      <w:color w:val="17365d"/>
      <w:sz w:val="52"/>
      <w:szCs w:val="52"/>
    </w:rPr>
  </w:style>
  <w:style w:type="paragraph" w:styleId="Normal" w:default="1">
    <w:name w:val="Normal"/>
    <w:qFormat w:val="1"/>
    <w:rsid w:val="004A3277"/>
  </w:style>
  <w:style w:type="paragraph" w:styleId="Heading1">
    <w:name w:val="heading 1"/>
    <w:basedOn w:val="Normal"/>
    <w:next w:val="Normal"/>
    <w:link w:val="Heading1Char"/>
    <w:uiPriority w:val="9"/>
    <w:qFormat w:val="1"/>
    <w:rsid w:val="00841CD9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841CD9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841CD9"/>
    <w:pPr>
      <w:keepNext w:val="1"/>
      <w:keepLines w:val="1"/>
      <w:spacing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841CD9"/>
    <w:pPr>
      <w:keepNext w:val="1"/>
      <w:keepLines w:val="1"/>
      <w:spacing w:before="200"/>
      <w:outlineLvl w:val="3"/>
    </w:pPr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841CD9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41CD9"/>
  </w:style>
  <w:style w:type="character" w:styleId="Heading1Char" w:customStyle="1">
    <w:name w:val="Heading 1 Char"/>
    <w:basedOn w:val="DefaultParagraphFont"/>
    <w:link w:val="Heading1"/>
    <w:uiPriority w:val="9"/>
    <w:rsid w:val="00841CD9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841CD9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841CD9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rsid w:val="00841CD9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paragraph" w:styleId="NormalIndent">
    <w:name w:val="Normal Indent"/>
    <w:basedOn w:val="Normal"/>
    <w:uiPriority w:val="99"/>
    <w:unhideWhenUsed w:val="1"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 w:val="1"/>
    <w:rsid w:val="00841CD9"/>
    <w:pPr>
      <w:numPr>
        <w:ilvl w:val="1"/>
      </w:numPr>
      <w:ind w:left="86"/>
    </w:pPr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841CD9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 w:val="1"/>
    <w:rsid w:val="00841CD9"/>
    <w:pPr>
      <w:pBdr>
        <w:bottom w:color="4f81bd" w:space="4" w:sz="8" w:themeColor="accent1" w:val="single"/>
      </w:pBdr>
      <w:spacing w:after="300"/>
      <w:contextualSpacing w:val="1"/>
    </w:pPr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841CD9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 w:val="1"/>
    <w:rsid w:val="00D1197D"/>
    <w:rPr>
      <w:i w:val="1"/>
      <w:iCs w:val="1"/>
    </w:rPr>
  </w:style>
  <w:style w:type="character" w:styleId="Hyperlink">
    <w:name w:val="Hyperlink"/>
    <w:basedOn w:val="DefaultParagraphFont"/>
    <w:uiPriority w:val="99"/>
    <w:unhideWhenUsed w:val="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7109C0"/>
    <w:pPr>
      <w:spacing w:line="240" w:lineRule="auto"/>
    </w:pPr>
    <w:rPr>
      <w:b w:val="1"/>
      <w:bCs w:val="1"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pPr>
      <w:ind w:left="86"/>
    </w:pPr>
    <w:rPr>
      <w:i w:val="1"/>
      <w:color w:val="4f81bd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m.edsoo.ru/fbaafd18" TargetMode="External"/><Relationship Id="rId42" Type="http://schemas.openxmlformats.org/officeDocument/2006/relationships/hyperlink" Target="https://m.edsoo.ru/fbaaf3ea" TargetMode="External"/><Relationship Id="rId41" Type="http://schemas.openxmlformats.org/officeDocument/2006/relationships/hyperlink" Target="https://m.edsoo.ru/fbab04e8" TargetMode="External"/><Relationship Id="rId44" Type="http://schemas.openxmlformats.org/officeDocument/2006/relationships/hyperlink" Target="https://m.edsoo.ru/fbab202c" TargetMode="External"/><Relationship Id="rId43" Type="http://schemas.openxmlformats.org/officeDocument/2006/relationships/hyperlink" Target="https://m.edsoo.ru/fbab1d48" TargetMode="External"/><Relationship Id="rId46" Type="http://schemas.openxmlformats.org/officeDocument/2006/relationships/hyperlink" Target="https://m.edsoo.ru/fbab25c2" TargetMode="External"/><Relationship Id="rId45" Type="http://schemas.openxmlformats.org/officeDocument/2006/relationships/hyperlink" Target="https://m.edsoo.ru/fbab21da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fbab2af4" TargetMode="External"/><Relationship Id="rId47" Type="http://schemas.openxmlformats.org/officeDocument/2006/relationships/hyperlink" Target="https://m.edsoo.ru/fbab2982" TargetMode="External"/><Relationship Id="rId49" Type="http://schemas.openxmlformats.org/officeDocument/2006/relationships/hyperlink" Target="https://m.edsoo.ru/fbab2c48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yperlink" Target="https://m.edsoo.ru/7f41c7e2" TargetMode="External"/><Relationship Id="rId31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Relationship Id="rId33" Type="http://schemas.openxmlformats.org/officeDocument/2006/relationships/hyperlink" Target="https://m.edsoo.ru/7f41c7e2" TargetMode="External"/><Relationship Id="rId32" Type="http://schemas.openxmlformats.org/officeDocument/2006/relationships/hyperlink" Target="https://m.edsoo.ru/7f41c7e2" TargetMode="External"/><Relationship Id="rId35" Type="http://schemas.openxmlformats.org/officeDocument/2006/relationships/hyperlink" Target="https://m.edsoo.ru/7f41c7e2" TargetMode="External"/><Relationship Id="rId34" Type="http://schemas.openxmlformats.org/officeDocument/2006/relationships/hyperlink" Target="https://m.edsoo.ru/7f41c7e2" TargetMode="External"/><Relationship Id="rId37" Type="http://schemas.openxmlformats.org/officeDocument/2006/relationships/hyperlink" Target="https://m.edsoo.ru/fbaaf8a4" TargetMode="External"/><Relationship Id="rId36" Type="http://schemas.openxmlformats.org/officeDocument/2006/relationships/hyperlink" Target="https://m.edsoo.ru/7f41c7e2" TargetMode="External"/><Relationship Id="rId39" Type="http://schemas.openxmlformats.org/officeDocument/2006/relationships/hyperlink" Target="https://m.edsoo.ru/fbaaddb0" TargetMode="External"/><Relationship Id="rId38" Type="http://schemas.openxmlformats.org/officeDocument/2006/relationships/hyperlink" Target="https://m.edsoo.ru/fbaadc98" TargetMode="External"/><Relationship Id="rId20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c7e2" TargetMode="External"/><Relationship Id="rId21" Type="http://schemas.openxmlformats.org/officeDocument/2006/relationships/hyperlink" Target="https://m.edsoo.ru/7f41c7e2" TargetMode="External"/><Relationship Id="rId24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c7e2" TargetMode="External"/><Relationship Id="rId26" Type="http://schemas.openxmlformats.org/officeDocument/2006/relationships/hyperlink" Target="https://m.edsoo.ru/7f41c7e2" TargetMode="External"/><Relationship Id="rId25" Type="http://schemas.openxmlformats.org/officeDocument/2006/relationships/hyperlink" Target="https://m.edsoo.ru/7f41c7e2" TargetMode="External"/><Relationship Id="rId28" Type="http://schemas.openxmlformats.org/officeDocument/2006/relationships/hyperlink" Target="https://m.edsoo.ru/7f41c7e2" TargetMode="External"/><Relationship Id="rId27" Type="http://schemas.openxmlformats.org/officeDocument/2006/relationships/hyperlink" Target="https://m.edsoo.ru/7f41c7e2" TargetMode="External"/><Relationship Id="rId29" Type="http://schemas.openxmlformats.org/officeDocument/2006/relationships/hyperlink" Target="https://m.edsoo.ru/7f41c7e2" TargetMode="External"/><Relationship Id="rId51" Type="http://schemas.openxmlformats.org/officeDocument/2006/relationships/hyperlink" Target="https://m.edsoo.ru/fbab3026" TargetMode="External"/><Relationship Id="rId50" Type="http://schemas.openxmlformats.org/officeDocument/2006/relationships/hyperlink" Target="https://m.edsoo.ru/fbab2ea0" TargetMode="External"/><Relationship Id="rId53" Type="http://schemas.openxmlformats.org/officeDocument/2006/relationships/hyperlink" Target="https://m.edsoo.ru/fbab1578" TargetMode="External"/><Relationship Id="rId52" Type="http://schemas.openxmlformats.org/officeDocument/2006/relationships/hyperlink" Target="https://m.edsoo.ru/fbab318e" TargetMode="External"/><Relationship Id="rId11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c7e2" TargetMode="External"/><Relationship Id="rId54" Type="http://schemas.openxmlformats.org/officeDocument/2006/relationships/hyperlink" Target="https://m.edsoo.ru/fbab0718" TargetMode="External"/><Relationship Id="rId13" Type="http://schemas.openxmlformats.org/officeDocument/2006/relationships/hyperlink" Target="https://m.edsoo.ru/7f41c7e2" TargetMode="External"/><Relationship Id="rId12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fbab333c" TargetMode="External"/><Relationship Id="rId15" Type="http://schemas.openxmlformats.org/officeDocument/2006/relationships/hyperlink" Target="https://m.edsoo.ru/7f41c7e2" TargetMode="External"/><Relationship Id="rId14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c7e2" TargetMode="External"/><Relationship Id="rId16" Type="http://schemas.openxmlformats.org/officeDocument/2006/relationships/hyperlink" Target="https://m.edsoo.ru/7f41c7e2" TargetMode="External"/><Relationship Id="rId19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c7e2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WUAYUVXyXgU3fr/tzcU55YqsNw==">CgMxLjAyCmlkLjMwajB6bGwyCmlkLjFmb2I5dGUyCmlkLjN6bnlzaDcyCmlkLjJldDkycDAyCWlkLnR5amN3dDgAciExYnJ1TmRPRHB6ZVoxZElhUUtvc2M2TWU5ZUhMS1A4bDA=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